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D3" w:rsidRDefault="00CE6F4A" w:rsidP="002C2A41">
      <w:pPr>
        <w:pStyle w:val="Pealkiri"/>
      </w:pPr>
      <w:r>
        <w:t>Arvuti</w:t>
      </w:r>
      <w:r w:rsidR="00B430F9">
        <w:t>d</w:t>
      </w:r>
    </w:p>
    <w:p w:rsidR="00B664B0" w:rsidRDefault="00B664B0">
      <w:pPr>
        <w:rPr>
          <w:sz w:val="32"/>
        </w:rPr>
      </w:pPr>
      <w:r w:rsidRPr="002C2A41">
        <w:rPr>
          <w:sz w:val="32"/>
        </w:rPr>
        <w:t>Multimeedia tundides kasutame peamiselt kolme erinevat digivahendit: lauaarvuti, sülearvuti ja tahvelarvuti.</w:t>
      </w:r>
      <w:r w:rsidR="002C2A41" w:rsidRPr="002C2A41">
        <w:rPr>
          <w:sz w:val="32"/>
        </w:rPr>
        <w:t xml:space="preserve"> </w:t>
      </w:r>
      <w:r w:rsidR="002934BB" w:rsidRPr="002C2A41">
        <w:rPr>
          <w:sz w:val="32"/>
        </w:rPr>
        <w:t>Kustuta pildi all olevast tekstist liigsed sõnad</w:t>
      </w:r>
      <w:r w:rsidR="002C2A41" w:rsidRPr="002C2A41">
        <w:rPr>
          <w:sz w:val="32"/>
        </w:rPr>
        <w:t xml:space="preserve"> nii, et alles jääksid tõesed laused.</w:t>
      </w:r>
    </w:p>
    <w:p w:rsidR="002C2A41" w:rsidRPr="002C2A41" w:rsidRDefault="002C2A41">
      <w:pPr>
        <w:rPr>
          <w:sz w:val="32"/>
        </w:rPr>
      </w:pPr>
    </w:p>
    <w:tbl>
      <w:tblPr>
        <w:tblStyle w:val="Helekontuurtabel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103"/>
        <w:gridCol w:w="4501"/>
      </w:tblGrid>
      <w:tr w:rsidR="00080771" w:rsidTr="009C6D26">
        <w:tc>
          <w:tcPr>
            <w:tcW w:w="4390" w:type="dxa"/>
          </w:tcPr>
          <w:p w:rsidR="00B664B0" w:rsidRDefault="00151141" w:rsidP="001511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728" cy="2088771"/>
                  <wp:effectExtent l="0" t="8255" r="0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664B0" w:rsidRDefault="00164B0D" w:rsidP="001511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767872"/>
                  <wp:effectExtent l="0" t="0" r="0" b="381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B664B0" w:rsidRDefault="00080771" w:rsidP="001511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1557090"/>
                  <wp:effectExtent l="0" t="0" r="0" b="508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71" w:rsidTr="009C6D26">
        <w:tc>
          <w:tcPr>
            <w:tcW w:w="4390" w:type="dxa"/>
          </w:tcPr>
          <w:p w:rsidR="00B664B0" w:rsidRPr="002C2A41" w:rsidRDefault="002934BB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>Pildil on tahvelarvuti</w:t>
            </w:r>
            <w:r w:rsidR="00B07643">
              <w:rPr>
                <w:sz w:val="36"/>
              </w:rPr>
              <w:t xml:space="preserve"> lauaarvuti sülearvuti</w:t>
            </w:r>
            <w:r w:rsidRPr="002C2A41">
              <w:rPr>
                <w:sz w:val="36"/>
              </w:rPr>
              <w:t>.</w:t>
            </w:r>
          </w:p>
        </w:tc>
        <w:tc>
          <w:tcPr>
            <w:tcW w:w="5103" w:type="dxa"/>
          </w:tcPr>
          <w:p w:rsidR="00B664B0" w:rsidRPr="002C2A41" w:rsidRDefault="00B07643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>Pildil on tahvelarvuti</w:t>
            </w:r>
            <w:r>
              <w:rPr>
                <w:sz w:val="36"/>
              </w:rPr>
              <w:t xml:space="preserve"> lauaarvuti sülearvuti</w:t>
            </w:r>
            <w:r w:rsidRPr="002C2A41">
              <w:rPr>
                <w:sz w:val="36"/>
              </w:rPr>
              <w:t>.</w:t>
            </w:r>
          </w:p>
        </w:tc>
        <w:tc>
          <w:tcPr>
            <w:tcW w:w="4501" w:type="dxa"/>
          </w:tcPr>
          <w:p w:rsidR="00B664B0" w:rsidRPr="002C2A41" w:rsidRDefault="00B07643" w:rsidP="00151141">
            <w:pPr>
              <w:jc w:val="center"/>
              <w:rPr>
                <w:sz w:val="36"/>
              </w:rPr>
            </w:pPr>
            <w:r w:rsidRPr="002C2A41">
              <w:rPr>
                <w:sz w:val="36"/>
              </w:rPr>
              <w:t>Pildil on tahvelarvuti</w:t>
            </w:r>
            <w:r>
              <w:rPr>
                <w:sz w:val="36"/>
              </w:rPr>
              <w:t xml:space="preserve"> lauaarvuti sülearvuti</w:t>
            </w:r>
            <w:r w:rsidRPr="002C2A41">
              <w:rPr>
                <w:sz w:val="36"/>
              </w:rPr>
              <w:t>.</w:t>
            </w:r>
          </w:p>
        </w:tc>
      </w:tr>
    </w:tbl>
    <w:p w:rsidR="00B664B0" w:rsidRDefault="00B664B0"/>
    <w:p w:rsidR="002C2A41" w:rsidRDefault="002C2A41">
      <w:r>
        <w:br w:type="page"/>
      </w:r>
    </w:p>
    <w:p w:rsidR="00DE5E5A" w:rsidRDefault="00DE5E5A" w:rsidP="00DE5E5A">
      <w:pPr>
        <w:pStyle w:val="Pealkiri"/>
      </w:pPr>
      <w:r>
        <w:lastRenderedPageBreak/>
        <w:t>Ekraan</w:t>
      </w:r>
    </w:p>
    <w:p w:rsidR="000E4F73" w:rsidRDefault="00DE5E5A">
      <w:pPr>
        <w:rPr>
          <w:sz w:val="36"/>
        </w:rPr>
      </w:pPr>
      <w:r w:rsidRPr="00DE5E5A">
        <w:rPr>
          <w:sz w:val="36"/>
        </w:rPr>
        <w:t xml:space="preserve">Ekraanile kuvatakse pildid. Pildid ei jää </w:t>
      </w:r>
      <w:r w:rsidR="00B22601">
        <w:rPr>
          <w:sz w:val="36"/>
        </w:rPr>
        <w:t xml:space="preserve">ekraanile </w:t>
      </w:r>
      <w:r w:rsidRPr="00DE5E5A">
        <w:rPr>
          <w:sz w:val="36"/>
        </w:rPr>
        <w:t>püsima, vaid need vahetuvad</w:t>
      </w:r>
      <w:r w:rsidR="00F37046">
        <w:rPr>
          <w:sz w:val="36"/>
        </w:rPr>
        <w:t xml:space="preserve"> kiiresti</w:t>
      </w:r>
      <w:r w:rsidRPr="00DE5E5A">
        <w:rPr>
          <w:sz w:val="36"/>
        </w:rPr>
        <w:t xml:space="preserve">. </w:t>
      </w:r>
      <w:r w:rsidR="00F37046">
        <w:rPr>
          <w:sz w:val="36"/>
        </w:rPr>
        <w:t xml:space="preserve">Seepärast tundub meile, et kujutised liiguvad. </w:t>
      </w:r>
    </w:p>
    <w:p w:rsidR="00B430F9" w:rsidRDefault="00B430F9">
      <w:pPr>
        <w:rPr>
          <w:sz w:val="36"/>
        </w:rPr>
      </w:pPr>
      <w:r w:rsidRPr="00DE5E5A">
        <w:rPr>
          <w:sz w:val="36"/>
        </w:rPr>
        <w:t>Värvi nende arvutite ekraanid helesiniseks</w:t>
      </w:r>
      <w:r w:rsidR="009C6D26">
        <w:rPr>
          <w:sz w:val="36"/>
        </w:rPr>
        <w:t xml:space="preserve"> (võid näiteks joonistada sobivasse kohta kujundi ja selle värvida).</w:t>
      </w:r>
    </w:p>
    <w:p w:rsidR="008F0BDD" w:rsidRPr="00DE5E5A" w:rsidRDefault="008F0BDD">
      <w:pPr>
        <w:rPr>
          <w:sz w:val="36"/>
        </w:rPr>
      </w:pPr>
    </w:p>
    <w:tbl>
      <w:tblPr>
        <w:tblStyle w:val="Helekontuurtabel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17"/>
        <w:gridCol w:w="4956"/>
        <w:gridCol w:w="4521"/>
      </w:tblGrid>
      <w:tr w:rsidR="008F0BDD" w:rsidTr="009C6D26">
        <w:tc>
          <w:tcPr>
            <w:tcW w:w="1666" w:type="pct"/>
          </w:tcPr>
          <w:p w:rsidR="008F0BDD" w:rsidRDefault="008F0BDD" w:rsidP="008F0B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8F0113" wp14:editId="272914D7">
                  <wp:extent cx="1500728" cy="2088771"/>
                  <wp:effectExtent l="0" t="8255" r="0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8F0BDD" w:rsidRDefault="008F0BDD" w:rsidP="008F0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134E6" wp14:editId="25274F9F">
                  <wp:extent cx="3009900" cy="1767872"/>
                  <wp:effectExtent l="0" t="0" r="0" b="3810"/>
                  <wp:docPr id="11" name="Pil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8F0BDD" w:rsidRDefault="008F0BDD" w:rsidP="008F0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6482C" wp14:editId="07ABAFC8">
                  <wp:extent cx="2371725" cy="1557090"/>
                  <wp:effectExtent l="0" t="0" r="0" b="5080"/>
                  <wp:docPr id="1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0F9" w:rsidRDefault="00B430F9"/>
    <w:p w:rsidR="00DE5E5A" w:rsidRDefault="00DE5E5A">
      <w:r>
        <w:br w:type="page"/>
      </w:r>
    </w:p>
    <w:p w:rsidR="00F37046" w:rsidRDefault="00F37046" w:rsidP="00F37046">
      <w:pPr>
        <w:pStyle w:val="Pealkiri"/>
      </w:pPr>
      <w:r>
        <w:lastRenderedPageBreak/>
        <w:t>Klaviatuur</w:t>
      </w:r>
    </w:p>
    <w:p w:rsidR="00F37046" w:rsidRPr="00F37046" w:rsidRDefault="00F37046" w:rsidP="00F37046">
      <w:pPr>
        <w:rPr>
          <w:sz w:val="36"/>
        </w:rPr>
      </w:pPr>
      <w:r w:rsidRPr="00F37046">
        <w:rPr>
          <w:sz w:val="36"/>
        </w:rPr>
        <w:t xml:space="preserve">Klaviatuur on üks peamisi vahendeid </w:t>
      </w:r>
      <w:r>
        <w:rPr>
          <w:sz w:val="36"/>
        </w:rPr>
        <w:t xml:space="preserve">arvutisse </w:t>
      </w:r>
      <w:r w:rsidRPr="00F37046">
        <w:rPr>
          <w:sz w:val="36"/>
        </w:rPr>
        <w:t>andmete sisestamiseks</w:t>
      </w:r>
      <w:r>
        <w:rPr>
          <w:sz w:val="36"/>
        </w:rPr>
        <w:t xml:space="preserve">. Klaviatuur võib olla arvuti küljes, eraldi juhtme abil või õhu kaudu ühendatud. Klaviatuuri saab </w:t>
      </w:r>
      <w:r w:rsidR="001A1B0D">
        <w:rPr>
          <w:sz w:val="36"/>
        </w:rPr>
        <w:t>kuvada</w:t>
      </w:r>
      <w:r>
        <w:rPr>
          <w:sz w:val="36"/>
        </w:rPr>
        <w:t xml:space="preserve"> ka arvuti ekraanil</w:t>
      </w:r>
      <w:r w:rsidR="001A1B0D">
        <w:rPr>
          <w:sz w:val="36"/>
        </w:rPr>
        <w:t>e</w:t>
      </w:r>
      <w:r>
        <w:rPr>
          <w:sz w:val="36"/>
        </w:rPr>
        <w:t xml:space="preserve">. Ekraani </w:t>
      </w:r>
      <w:r w:rsidR="001A1B0D">
        <w:rPr>
          <w:sz w:val="36"/>
        </w:rPr>
        <w:t>klaviatuuri</w:t>
      </w:r>
      <w:r>
        <w:rPr>
          <w:sz w:val="36"/>
        </w:rPr>
        <w:t xml:space="preserve"> on mugav kasutada puutetundliku</w:t>
      </w:r>
      <w:r w:rsidR="001A1B0D">
        <w:rPr>
          <w:sz w:val="36"/>
        </w:rPr>
        <w:t>l ekraanil.</w:t>
      </w:r>
    </w:p>
    <w:p w:rsidR="00B430F9" w:rsidRDefault="00B430F9">
      <w:pPr>
        <w:rPr>
          <w:sz w:val="36"/>
        </w:rPr>
      </w:pPr>
      <w:r w:rsidRPr="00F37046">
        <w:rPr>
          <w:sz w:val="36"/>
        </w:rPr>
        <w:t>Järgmistel piltidel on erinevad arvutid.</w:t>
      </w:r>
      <w:r w:rsidR="00233B1C" w:rsidRPr="00F37046">
        <w:rPr>
          <w:sz w:val="36"/>
        </w:rPr>
        <w:t xml:space="preserve"> Ümbritse nende arvutite klaviatuurid punase joonega.</w:t>
      </w:r>
      <w:r w:rsidR="001A1B0D">
        <w:rPr>
          <w:sz w:val="36"/>
        </w:rPr>
        <w:t xml:space="preserve"> Kui arvutil eraldi klaviatuuri ei ole, kirjuta pildi alla, </w:t>
      </w:r>
      <w:r w:rsidR="000E4F73">
        <w:rPr>
          <w:sz w:val="36"/>
        </w:rPr>
        <w:t>kuidas sellesse arvutisse teksti sisestatakse.</w:t>
      </w:r>
    </w:p>
    <w:p w:rsidR="00062A29" w:rsidRPr="00F37046" w:rsidRDefault="00062A29">
      <w:pPr>
        <w:rPr>
          <w:sz w:val="36"/>
        </w:rPr>
      </w:pPr>
    </w:p>
    <w:tbl>
      <w:tblPr>
        <w:tblStyle w:val="Helekontuurtabel"/>
        <w:tblW w:w="5000" w:type="pct"/>
        <w:tblLook w:val="04A0" w:firstRow="1" w:lastRow="0" w:firstColumn="1" w:lastColumn="0" w:noHBand="0" w:noVBand="1"/>
      </w:tblPr>
      <w:tblGrid>
        <w:gridCol w:w="4517"/>
        <w:gridCol w:w="4956"/>
        <w:gridCol w:w="4521"/>
      </w:tblGrid>
      <w:tr w:rsidR="00F37046" w:rsidTr="000E4F73">
        <w:tc>
          <w:tcPr>
            <w:tcW w:w="1666" w:type="pct"/>
          </w:tcPr>
          <w:p w:rsidR="00B46E04" w:rsidRDefault="00F37046" w:rsidP="00B076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6A49D" wp14:editId="0675DED9">
                  <wp:extent cx="1500728" cy="2088771"/>
                  <wp:effectExtent l="0" t="8255" r="0" b="0"/>
                  <wp:docPr id="13" name="Pil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7046" w:rsidRDefault="00F37046" w:rsidP="00F370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2ED11" wp14:editId="6C7D94E4">
                  <wp:extent cx="3009900" cy="1767872"/>
                  <wp:effectExtent l="0" t="0" r="0" b="3810"/>
                  <wp:docPr id="14" name="Pil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7046" w:rsidRDefault="00F37046" w:rsidP="00F370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5E870" wp14:editId="4B72E309">
                  <wp:extent cx="2371725" cy="1557090"/>
                  <wp:effectExtent l="0" t="0" r="0" b="5080"/>
                  <wp:docPr id="15" name="Pil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B1C" w:rsidRDefault="00233B1C"/>
    <w:p w:rsidR="001A1B0D" w:rsidRDefault="001A1B0D">
      <w:r>
        <w:br w:type="page"/>
      </w:r>
    </w:p>
    <w:p w:rsidR="00623823" w:rsidRDefault="00623823" w:rsidP="00623823">
      <w:pPr>
        <w:pStyle w:val="Pealkiri"/>
      </w:pPr>
      <w:r>
        <w:lastRenderedPageBreak/>
        <w:t>Hiir ja hiirekursor</w:t>
      </w:r>
    </w:p>
    <w:p w:rsidR="00062A29" w:rsidRDefault="00623823">
      <w:pPr>
        <w:rPr>
          <w:sz w:val="36"/>
        </w:rPr>
      </w:pPr>
      <w:r w:rsidRPr="00623823">
        <w:rPr>
          <w:sz w:val="36"/>
        </w:rPr>
        <w:t xml:space="preserve">Hiir on laual libistatav nuppudega osutusseadeldis. </w:t>
      </w:r>
      <w:r>
        <w:rPr>
          <w:sz w:val="36"/>
        </w:rPr>
        <w:t xml:space="preserve">Hiire vasakpoolne nupp on objekti märkimiseks. Parempoolne nupp avab tavaliselt rippmenüü. </w:t>
      </w:r>
      <w:r w:rsidRPr="00623823">
        <w:rPr>
          <w:sz w:val="36"/>
        </w:rPr>
        <w:t>Vahel on hiirel ka rullik</w:t>
      </w:r>
      <w:r w:rsidR="00062A29">
        <w:rPr>
          <w:sz w:val="36"/>
        </w:rPr>
        <w:t>, mille abil saab näiteks lihtsalt ekraanil kuvatavat kerida.</w:t>
      </w:r>
      <w:r w:rsidRPr="00623823">
        <w:rPr>
          <w:sz w:val="36"/>
        </w:rPr>
        <w:t xml:space="preserve"> Hiir võib olla arvuti külge juhtmega ühendatud, aga on ka hiiri, mis suhtlevad arvutiga läbi õhu.</w:t>
      </w:r>
      <w:r w:rsidR="00062A29">
        <w:rPr>
          <w:sz w:val="36"/>
        </w:rPr>
        <w:t xml:space="preserve"> Olenevalt arvuti tüübist kasutatakse hiire asemel hiirekursori liigutamiseks ka puutetundlikku plaati või ekraani.</w:t>
      </w:r>
    </w:p>
    <w:p w:rsidR="00233B1C" w:rsidRDefault="00062A29">
      <w:pPr>
        <w:rPr>
          <w:sz w:val="36"/>
        </w:rPr>
      </w:pPr>
      <w:r>
        <w:rPr>
          <w:sz w:val="36"/>
        </w:rPr>
        <w:t>Märgi arvutitel noo</w:t>
      </w:r>
      <w:r w:rsidR="00A23915">
        <w:rPr>
          <w:sz w:val="36"/>
        </w:rPr>
        <w:t>l</w:t>
      </w:r>
      <w:r>
        <w:rPr>
          <w:sz w:val="36"/>
        </w:rPr>
        <w:t>ega kohad, mille abil saab hiirekursorit liigutada ja objekte valida.</w:t>
      </w:r>
    </w:p>
    <w:p w:rsidR="00062A29" w:rsidRPr="00623823" w:rsidRDefault="00062A29">
      <w:pPr>
        <w:rPr>
          <w:sz w:val="36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4517"/>
        <w:gridCol w:w="4957"/>
        <w:gridCol w:w="4520"/>
      </w:tblGrid>
      <w:tr w:rsidR="00062A29" w:rsidTr="00A23915">
        <w:tc>
          <w:tcPr>
            <w:tcW w:w="1614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9615C" wp14:editId="5838E641">
                  <wp:extent cx="1500728" cy="2088771"/>
                  <wp:effectExtent l="0" t="8255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225" cy="21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915" w:rsidRDefault="00A23915" w:rsidP="00062A29">
            <w:pPr>
              <w:jc w:val="center"/>
            </w:pPr>
            <w:bookmarkStart w:id="0" w:name="_GoBack"/>
            <w:bookmarkEnd w:id="0"/>
          </w:p>
        </w:tc>
        <w:tc>
          <w:tcPr>
            <w:tcW w:w="1771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631AB" wp14:editId="2F0C2FBC">
                  <wp:extent cx="3009900" cy="1767872"/>
                  <wp:effectExtent l="0" t="0" r="0" b="3810"/>
                  <wp:docPr id="17" name="Pil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034" cy="179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vAlign w:val="center"/>
          </w:tcPr>
          <w:p w:rsidR="00062A29" w:rsidRDefault="00062A29" w:rsidP="00062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00522" wp14:editId="0D21A7EC">
                  <wp:extent cx="2371725" cy="1557090"/>
                  <wp:effectExtent l="0" t="0" r="0" b="5080"/>
                  <wp:docPr id="18" name="Pil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4" cy="15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794" w:rsidRDefault="00ED3794"/>
    <w:p w:rsidR="00ED3794" w:rsidRDefault="00ED3794" w:rsidP="00ED3794">
      <w:r>
        <w:br w:type="page"/>
      </w:r>
    </w:p>
    <w:p w:rsidR="00ED3794" w:rsidRDefault="00ED3794" w:rsidP="00ED3794">
      <w:pPr>
        <w:pStyle w:val="Pealkiri"/>
      </w:pPr>
      <w:r>
        <w:lastRenderedPageBreak/>
        <w:t>Arvuti osad</w:t>
      </w:r>
    </w:p>
    <w:p w:rsidR="00ED3794" w:rsidRDefault="00ED3794" w:rsidP="00ED3794">
      <w:r>
        <w:t xml:space="preserve">Kirjuta siia, millistest osadest arvuti koosneb ja milleks need osad on vajalikud. </w:t>
      </w:r>
      <w:r w:rsidR="008B51A5">
        <w:t>Kui oskad, võid tekstile ka pilte lisada.</w:t>
      </w:r>
    </w:p>
    <w:p w:rsidR="00EC27EF" w:rsidRPr="00ED3794" w:rsidRDefault="00EC27EF" w:rsidP="00ED3794"/>
    <w:sectPr w:rsidR="00EC27EF" w:rsidRPr="00ED3794" w:rsidSect="002C172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18" w:rsidRDefault="00883918" w:rsidP="002C2A41">
      <w:pPr>
        <w:spacing w:after="0" w:line="240" w:lineRule="auto"/>
      </w:pPr>
      <w:r>
        <w:separator/>
      </w:r>
    </w:p>
  </w:endnote>
  <w:endnote w:type="continuationSeparator" w:id="0">
    <w:p w:rsidR="00883918" w:rsidRDefault="00883918" w:rsidP="002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18" w:rsidRDefault="00883918" w:rsidP="002C2A41">
      <w:pPr>
        <w:spacing w:after="0" w:line="240" w:lineRule="auto"/>
      </w:pPr>
      <w:r>
        <w:separator/>
      </w:r>
    </w:p>
  </w:footnote>
  <w:footnote w:type="continuationSeparator" w:id="0">
    <w:p w:rsidR="00883918" w:rsidRDefault="00883918" w:rsidP="002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41" w:rsidRDefault="002C2A41">
    <w:pPr>
      <w:pStyle w:val="Pis"/>
    </w:pPr>
    <w:r>
      <w:t>Nimi: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2A29"/>
    <w:rsid w:val="00073BD3"/>
    <w:rsid w:val="00080771"/>
    <w:rsid w:val="000905D4"/>
    <w:rsid w:val="000E4F73"/>
    <w:rsid w:val="001477CA"/>
    <w:rsid w:val="00151141"/>
    <w:rsid w:val="00164B0D"/>
    <w:rsid w:val="001A1B0D"/>
    <w:rsid w:val="001D712C"/>
    <w:rsid w:val="00215448"/>
    <w:rsid w:val="00215948"/>
    <w:rsid w:val="00233B1C"/>
    <w:rsid w:val="002347BF"/>
    <w:rsid w:val="00277265"/>
    <w:rsid w:val="00290593"/>
    <w:rsid w:val="002934BB"/>
    <w:rsid w:val="002C1725"/>
    <w:rsid w:val="002C2A41"/>
    <w:rsid w:val="00327449"/>
    <w:rsid w:val="00341C88"/>
    <w:rsid w:val="00375527"/>
    <w:rsid w:val="00377494"/>
    <w:rsid w:val="003C60AE"/>
    <w:rsid w:val="00417953"/>
    <w:rsid w:val="004712FA"/>
    <w:rsid w:val="004F4FE8"/>
    <w:rsid w:val="00623823"/>
    <w:rsid w:val="00662C5F"/>
    <w:rsid w:val="006731CA"/>
    <w:rsid w:val="007050DD"/>
    <w:rsid w:val="00744F13"/>
    <w:rsid w:val="0083689F"/>
    <w:rsid w:val="00883918"/>
    <w:rsid w:val="008B51A5"/>
    <w:rsid w:val="008C28E3"/>
    <w:rsid w:val="008F0BDD"/>
    <w:rsid w:val="009407EF"/>
    <w:rsid w:val="00985FE4"/>
    <w:rsid w:val="009969E1"/>
    <w:rsid w:val="009A4975"/>
    <w:rsid w:val="009C6D26"/>
    <w:rsid w:val="00A23915"/>
    <w:rsid w:val="00A35481"/>
    <w:rsid w:val="00A5498F"/>
    <w:rsid w:val="00A85AF9"/>
    <w:rsid w:val="00B07643"/>
    <w:rsid w:val="00B22601"/>
    <w:rsid w:val="00B430F9"/>
    <w:rsid w:val="00B46E04"/>
    <w:rsid w:val="00B664B0"/>
    <w:rsid w:val="00BC0525"/>
    <w:rsid w:val="00C46E15"/>
    <w:rsid w:val="00C63352"/>
    <w:rsid w:val="00C804A0"/>
    <w:rsid w:val="00CC76E6"/>
    <w:rsid w:val="00CE6F4A"/>
    <w:rsid w:val="00D03696"/>
    <w:rsid w:val="00D12D1B"/>
    <w:rsid w:val="00DE5E5A"/>
    <w:rsid w:val="00E00973"/>
    <w:rsid w:val="00E256AC"/>
    <w:rsid w:val="00E268F8"/>
    <w:rsid w:val="00EC27EF"/>
    <w:rsid w:val="00EC654E"/>
    <w:rsid w:val="00ED3794"/>
    <w:rsid w:val="00F15B3D"/>
    <w:rsid w:val="00F2370F"/>
    <w:rsid w:val="00F37046"/>
    <w:rsid w:val="00F80719"/>
    <w:rsid w:val="00F932F3"/>
    <w:rsid w:val="00FA1C16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6EAC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2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C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2A41"/>
  </w:style>
  <w:style w:type="paragraph" w:styleId="Jalus">
    <w:name w:val="footer"/>
    <w:basedOn w:val="Normaallaad"/>
    <w:link w:val="JalusMrk"/>
    <w:uiPriority w:val="99"/>
    <w:unhideWhenUsed/>
    <w:rsid w:val="002C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2A41"/>
  </w:style>
  <w:style w:type="table" w:styleId="Helekontuurtabel">
    <w:name w:val="Grid Table Light"/>
    <w:basedOn w:val="Normaaltabel"/>
    <w:uiPriority w:val="40"/>
    <w:rsid w:val="009C6D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E86C-E198-4B4B-BD1E-34558D23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6</cp:revision>
  <dcterms:created xsi:type="dcterms:W3CDTF">2018-08-08T21:45:00Z</dcterms:created>
  <dcterms:modified xsi:type="dcterms:W3CDTF">2018-09-09T13:18:00Z</dcterms:modified>
</cp:coreProperties>
</file>